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4F2" w:rsidRPr="00195528" w:rsidRDefault="002F54F2" w:rsidP="002F54F2">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rsidR="002F54F2" w:rsidRPr="00195528" w:rsidRDefault="002F54F2" w:rsidP="002F54F2">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rsidR="002F54F2" w:rsidRPr="00195528" w:rsidRDefault="002F54F2" w:rsidP="002F54F2">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rsidR="002F54F2" w:rsidRDefault="002F54F2" w:rsidP="002F54F2">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rsidR="002F54F2" w:rsidRDefault="002F54F2" w:rsidP="002F54F2">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rsidR="002F54F2" w:rsidRDefault="002F54F2" w:rsidP="002F54F2">
      <w:pPr>
        <w:spacing w:after="0"/>
        <w:jc w:val="both"/>
        <w:rPr>
          <w:rFonts w:ascii="Times New Roman" w:hAnsi="Times New Roman"/>
          <w:sz w:val="20"/>
          <w:szCs w:val="20"/>
          <w:lang w:val="uk-UA"/>
        </w:rPr>
      </w:pPr>
    </w:p>
    <w:p w:rsidR="002F54F2" w:rsidRPr="00195528" w:rsidRDefault="002F54F2" w:rsidP="002F54F2">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F54F2" w:rsidRPr="00195528" w:rsidRDefault="002F54F2" w:rsidP="002F54F2">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rsidR="002F54F2" w:rsidRPr="00195528" w:rsidRDefault="002F54F2" w:rsidP="002F54F2">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rsidR="002F54F2" w:rsidRPr="00195528" w:rsidRDefault="002F54F2" w:rsidP="002F54F2">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rsidR="002F54F2" w:rsidRPr="00195528" w:rsidRDefault="002F54F2" w:rsidP="002F54F2">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rsidR="002F54F2" w:rsidRPr="00195528" w:rsidRDefault="002F54F2" w:rsidP="002F54F2">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2F54F2" w:rsidRDefault="002F54F2" w:rsidP="002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0" w:name="_Hlk62804191"/>
      <w:r w:rsidRPr="00195528">
        <w:rPr>
          <w:rFonts w:ascii="Times New Roman" w:hAnsi="Times New Roman"/>
          <w:b/>
          <w:lang w:val="uk-UA" w:bidi="en-US"/>
        </w:rPr>
        <w:t xml:space="preserve"> – </w:t>
      </w:r>
      <w:bookmarkEnd w:id="0"/>
      <w:r w:rsidRPr="00B34676">
        <w:rPr>
          <w:rFonts w:ascii="Times New Roman" w:hAnsi="Times New Roman"/>
          <w:b/>
          <w:bCs/>
          <w:color w:val="000000"/>
          <w:sz w:val="24"/>
          <w:szCs w:val="24"/>
          <w:bdr w:val="none" w:sz="0" w:space="0" w:color="auto" w:frame="1"/>
          <w:shd w:val="clear" w:color="auto" w:fill="FDFEFD"/>
          <w:lang w:val="uk-UA"/>
        </w:rPr>
        <w:t>15540000-5</w:t>
      </w:r>
      <w:r w:rsidRPr="00FB56FC">
        <w:rPr>
          <w:rFonts w:ascii="Times New Roman" w:hAnsi="Times New Roman"/>
          <w:b/>
          <w:bCs/>
          <w:color w:val="777777"/>
          <w:sz w:val="24"/>
          <w:szCs w:val="24"/>
          <w:shd w:val="clear" w:color="auto" w:fill="FDFEFD"/>
        </w:rPr>
        <w:t xml:space="preserve"> </w:t>
      </w:r>
      <w:r w:rsidRPr="00B34676">
        <w:rPr>
          <w:rFonts w:ascii="Times New Roman" w:hAnsi="Times New Roman"/>
          <w:b/>
          <w:bCs/>
          <w:color w:val="777777"/>
          <w:sz w:val="24"/>
          <w:szCs w:val="24"/>
          <w:shd w:val="clear" w:color="auto" w:fill="FDFEFD"/>
          <w:lang w:val="uk-UA"/>
        </w:rPr>
        <w:t>–</w:t>
      </w:r>
      <w:r w:rsidRPr="00FB56FC">
        <w:rPr>
          <w:rFonts w:ascii="Times New Roman" w:hAnsi="Times New Roman"/>
          <w:b/>
          <w:bCs/>
          <w:color w:val="777777"/>
          <w:sz w:val="24"/>
          <w:szCs w:val="24"/>
          <w:shd w:val="clear" w:color="auto" w:fill="FDFEFD"/>
        </w:rPr>
        <w:t xml:space="preserve"> </w:t>
      </w:r>
      <w:r w:rsidRPr="00B34676">
        <w:rPr>
          <w:rFonts w:ascii="Times New Roman" w:hAnsi="Times New Roman"/>
          <w:b/>
          <w:sz w:val="24"/>
          <w:szCs w:val="24"/>
          <w:lang w:val="uk-UA"/>
        </w:rPr>
        <w:t>Сирні продукти</w:t>
      </w:r>
      <w:r w:rsidRPr="00054ACB">
        <w:rPr>
          <w:rFonts w:ascii="Times New Roman" w:hAnsi="Times New Roman"/>
          <w:b/>
          <w:iCs/>
          <w:sz w:val="24"/>
          <w:szCs w:val="24"/>
          <w:lang w:val="uk-UA" w:eastAsia="ar-SA"/>
        </w:rPr>
        <w:t>.</w:t>
      </w:r>
    </w:p>
    <w:p w:rsidR="002F54F2" w:rsidRPr="00F842DC" w:rsidRDefault="002F54F2" w:rsidP="002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UA-2022-01-1</w:t>
      </w:r>
      <w:r w:rsidRPr="006227B9">
        <w:rPr>
          <w:rFonts w:ascii="Times New Roman" w:hAnsi="Times New Roman"/>
        </w:rPr>
        <w:t>2</w:t>
      </w:r>
      <w:r w:rsidRPr="00884B20">
        <w:rPr>
          <w:rFonts w:ascii="Times New Roman" w:hAnsi="Times New Roman"/>
          <w:lang w:val="uk-UA"/>
        </w:rPr>
        <w:t>-00</w:t>
      </w:r>
      <w:r w:rsidRPr="006227B9">
        <w:rPr>
          <w:rFonts w:ascii="Times New Roman" w:hAnsi="Times New Roman"/>
        </w:rPr>
        <w:t>0531</w:t>
      </w:r>
      <w:r w:rsidRPr="00884B20">
        <w:rPr>
          <w:rFonts w:ascii="Times New Roman" w:hAnsi="Times New Roman"/>
          <w:lang w:val="uk-UA"/>
        </w:rPr>
        <w:t>-</w:t>
      </w:r>
      <w:r>
        <w:rPr>
          <w:rFonts w:ascii="Times New Roman" w:hAnsi="Times New Roman"/>
          <w:lang w:val="en-US"/>
        </w:rPr>
        <w:t>b</w:t>
      </w:r>
      <w:r w:rsidRPr="006227B9">
        <w:rPr>
          <w:rFonts w:ascii="Times New Roman" w:hAnsi="Times New Roman"/>
        </w:rPr>
        <w:t xml:space="preserve"> </w:t>
      </w:r>
    </w:p>
    <w:p w:rsidR="002F54F2" w:rsidRPr="00195528" w:rsidRDefault="002F54F2" w:rsidP="002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rsidR="002F54F2" w:rsidRPr="00195528" w:rsidRDefault="002F54F2" w:rsidP="002F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rsidR="002F54F2" w:rsidRPr="00195528" w:rsidRDefault="002F54F2" w:rsidP="002F54F2">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продуктів харчування згідно КЕКВ 2230</w:t>
      </w:r>
      <w:r w:rsidRPr="00195528">
        <w:rPr>
          <w:rFonts w:ascii="Times New Roman" w:hAnsi="Times New Roman"/>
          <w:b/>
          <w:lang w:val="uk-UA" w:bidi="en-US"/>
        </w:rPr>
        <w:t xml:space="preserve"> </w:t>
      </w:r>
      <w:r w:rsidRPr="00195528">
        <w:rPr>
          <w:rFonts w:ascii="Times New Roman" w:hAnsi="Times New Roman"/>
          <w:bCs/>
          <w:lang w:val="uk-UA" w:bidi="en-US"/>
        </w:rPr>
        <w:t xml:space="preserve">код згідно ДК 021:2015 – </w:t>
      </w:r>
      <w:r w:rsidRPr="002F54F2">
        <w:rPr>
          <w:rFonts w:ascii="Times New Roman" w:hAnsi="Times New Roman"/>
          <w:bCs/>
          <w:color w:val="000000"/>
          <w:bdr w:val="none" w:sz="0" w:space="0" w:color="auto" w:frame="1"/>
          <w:shd w:val="clear" w:color="auto" w:fill="FDFEFD"/>
          <w:lang w:val="uk-UA"/>
        </w:rPr>
        <w:t>15540000-5 – Сирні продукти</w:t>
      </w:r>
      <w:r w:rsidR="006227B9">
        <w:rPr>
          <w:rFonts w:ascii="Times New Roman" w:hAnsi="Times New Roman"/>
          <w:bCs/>
          <w:color w:val="000000"/>
          <w:bdr w:val="none" w:sz="0" w:space="0" w:color="auto" w:frame="1"/>
          <w:shd w:val="clear" w:color="auto" w:fill="FDFEFD"/>
          <w:lang w:val="uk-UA"/>
        </w:rPr>
        <w:t xml:space="preserve"> </w:t>
      </w:r>
      <w:r w:rsidR="006227B9" w:rsidRPr="006227B9">
        <w:rPr>
          <w:rFonts w:ascii="Times New Roman" w:hAnsi="Times New Roman"/>
          <w:bCs/>
          <w:color w:val="000000"/>
          <w:bdr w:val="none" w:sz="0" w:space="0" w:color="auto" w:frame="1"/>
          <w:shd w:val="clear" w:color="auto" w:fill="FDFEFD"/>
          <w:lang w:val="uk-UA"/>
        </w:rPr>
        <w:t>(сир твердий, сир свіжий (кисломолочний)</w:t>
      </w:r>
      <w:r w:rsidR="006227B9">
        <w:rPr>
          <w:rFonts w:ascii="Times New Roman" w:hAnsi="Times New Roman"/>
          <w:bCs/>
          <w:color w:val="000000"/>
          <w:bdr w:val="none" w:sz="0" w:space="0" w:color="auto" w:frame="1"/>
          <w:shd w:val="clear" w:color="auto" w:fill="FDFEFD"/>
          <w:lang w:val="uk-UA"/>
        </w:rPr>
        <w:t xml:space="preserve">. </w:t>
      </w:r>
      <w:bookmarkStart w:id="1" w:name="_GoBack"/>
      <w:bookmarkEnd w:id="1"/>
    </w:p>
    <w:p w:rsidR="001A7DA9" w:rsidRPr="00E934F4" w:rsidRDefault="002F54F2" w:rsidP="002F54F2">
      <w:pPr>
        <w:jc w:val="both"/>
        <w:rPr>
          <w:rFonts w:ascii="Times New Roman" w:hAnsi="Times New Roman"/>
          <w:b/>
          <w:bCs/>
          <w:color w:val="000000"/>
          <w:sz w:val="28"/>
          <w:szCs w:val="28"/>
          <w:bdr w:val="none" w:sz="0" w:space="0" w:color="auto" w:frame="1"/>
          <w:shd w:val="clear" w:color="auto" w:fill="FDFEFD"/>
          <w:lang w:val="uk-UA"/>
        </w:rPr>
      </w:pPr>
      <w:r w:rsidRPr="00195528">
        <w:rPr>
          <w:rFonts w:ascii="Times New Roman" w:hAnsi="Times New Roman"/>
          <w:snapToGrid w:val="0"/>
          <w:lang w:val="uk-UA"/>
        </w:rPr>
        <w:t>Технічні та якісні характеристики предмета закупівлі повинні відповідати наступним вимогам:</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965"/>
        <w:gridCol w:w="907"/>
        <w:gridCol w:w="1057"/>
        <w:gridCol w:w="5527"/>
      </w:tblGrid>
      <w:tr w:rsidR="001A7DA9" w:rsidRPr="002A7B17" w:rsidTr="001A7DA9">
        <w:trPr>
          <w:trHeight w:val="535"/>
        </w:trPr>
        <w:tc>
          <w:tcPr>
            <w:tcW w:w="574" w:type="dxa"/>
            <w:shd w:val="clear" w:color="auto" w:fill="B6DDE8"/>
          </w:tcPr>
          <w:p w:rsidR="001A7DA9" w:rsidRPr="002A7B17" w:rsidRDefault="001A7DA9" w:rsidP="00BD45A4">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п/п</w:t>
            </w:r>
          </w:p>
        </w:tc>
        <w:tc>
          <w:tcPr>
            <w:tcW w:w="1965" w:type="dxa"/>
            <w:shd w:val="clear" w:color="auto" w:fill="B6DDE8"/>
          </w:tcPr>
          <w:p w:rsidR="001A7DA9" w:rsidRPr="002A7B17" w:rsidRDefault="001A7DA9" w:rsidP="00BD45A4">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907" w:type="dxa"/>
            <w:shd w:val="clear" w:color="auto" w:fill="B6DDE8"/>
          </w:tcPr>
          <w:p w:rsidR="001A7DA9" w:rsidRPr="002A7B17" w:rsidRDefault="001A7DA9" w:rsidP="00BD45A4">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rsidR="001A7DA9" w:rsidRPr="002A7B17" w:rsidRDefault="001A7DA9" w:rsidP="00BD45A4">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057" w:type="dxa"/>
            <w:shd w:val="clear" w:color="auto" w:fill="B6DDE8"/>
          </w:tcPr>
          <w:p w:rsidR="001A7DA9" w:rsidRPr="002A7B17" w:rsidRDefault="001A7DA9" w:rsidP="00BD45A4">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Орієнтований</w:t>
            </w:r>
          </w:p>
          <w:p w:rsidR="001A7DA9" w:rsidRPr="002A7B17" w:rsidRDefault="001A7DA9" w:rsidP="00BD45A4">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xml:space="preserve"> обсяг</w:t>
            </w:r>
          </w:p>
        </w:tc>
        <w:tc>
          <w:tcPr>
            <w:tcW w:w="5526" w:type="dxa"/>
            <w:shd w:val="clear" w:color="auto" w:fill="B6DDE8"/>
          </w:tcPr>
          <w:p w:rsidR="001A7DA9" w:rsidRPr="002A7B17" w:rsidRDefault="001A7DA9" w:rsidP="00BD45A4">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1A7DA9" w:rsidRPr="00E934F4" w:rsidTr="002F54F2">
        <w:trPr>
          <w:trHeight w:val="4524"/>
        </w:trPr>
        <w:tc>
          <w:tcPr>
            <w:tcW w:w="574" w:type="dxa"/>
          </w:tcPr>
          <w:p w:rsidR="001A7DA9" w:rsidRPr="003D1742" w:rsidRDefault="001A7DA9" w:rsidP="00BD45A4">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1965" w:type="dxa"/>
          </w:tcPr>
          <w:p w:rsidR="001A7DA9" w:rsidRPr="003D1742" w:rsidRDefault="001A7DA9" w:rsidP="00BD45A4">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Сир свіжий кисломолочний</w:t>
            </w:r>
          </w:p>
        </w:tc>
        <w:tc>
          <w:tcPr>
            <w:tcW w:w="907" w:type="dxa"/>
          </w:tcPr>
          <w:p w:rsidR="001A7DA9" w:rsidRPr="003D1742" w:rsidRDefault="001A7DA9" w:rsidP="00BD45A4">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057" w:type="dxa"/>
          </w:tcPr>
          <w:p w:rsidR="001A7DA9" w:rsidRPr="003D1742" w:rsidRDefault="001A7DA9" w:rsidP="00BD45A4">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362</w:t>
            </w:r>
          </w:p>
        </w:tc>
        <w:tc>
          <w:tcPr>
            <w:tcW w:w="5526" w:type="dxa"/>
            <w:vAlign w:val="center"/>
          </w:tcPr>
          <w:p w:rsidR="001A7DA9" w:rsidRPr="0044099F" w:rsidRDefault="001A7DA9" w:rsidP="00BD45A4">
            <w:pPr>
              <w:spacing w:after="0" w:line="240" w:lineRule="auto"/>
              <w:jc w:val="both"/>
              <w:rPr>
                <w:rFonts w:ascii="Times New Roman" w:hAnsi="Times New Roman"/>
                <w:bCs/>
                <w:color w:val="000000"/>
                <w:lang w:val="uk-UA" w:eastAsia="zh-CN"/>
              </w:rPr>
            </w:pPr>
            <w:r w:rsidRPr="0044099F">
              <w:rPr>
                <w:rFonts w:ascii="Times New Roman" w:hAnsi="Times New Roman"/>
                <w:lang w:val="uk-UA"/>
              </w:rPr>
              <w:t xml:space="preserve">Зовнішній вигляд: </w:t>
            </w:r>
            <w:r w:rsidRPr="0044099F">
              <w:rPr>
                <w:rFonts w:ascii="Times New Roman" w:hAnsi="Times New Roman"/>
                <w:color w:val="000000"/>
                <w:lang w:val="uk-UA"/>
              </w:rPr>
              <w:t>має бути натуральним, однорідної консистенції, ніжним та в міру щільним, однорідним та рівномірним по всій масі, білого кольору, зі смаком і запахом молока, жирністю не менше 9%, свіжий, у тарі виробника у дрібній розфасовці (згідно замовлення). Відповідність ДСТУ.</w:t>
            </w:r>
            <w:r w:rsidRPr="0044099F">
              <w:rPr>
                <w:rFonts w:ascii="Times New Roman" w:hAnsi="Times New Roman"/>
                <w:color w:val="000000"/>
                <w:shd w:val="clear" w:color="auto" w:fill="FFFFFF"/>
                <w:lang w:val="uk-UA"/>
              </w:rPr>
              <w:t xml:space="preserve"> Вітчизняний виробник. </w:t>
            </w:r>
          </w:p>
          <w:p w:rsidR="001A7DA9" w:rsidRPr="0044099F" w:rsidRDefault="001A7DA9" w:rsidP="00BD45A4">
            <w:pPr>
              <w:spacing w:after="0" w:line="240" w:lineRule="auto"/>
              <w:ind w:left="26"/>
              <w:jc w:val="both"/>
              <w:rPr>
                <w:rFonts w:ascii="Times New Roman" w:hAnsi="Times New Roman"/>
                <w:bCs/>
                <w:color w:val="000000"/>
                <w:lang w:val="uk-UA" w:eastAsia="zh-CN"/>
              </w:rPr>
            </w:pPr>
            <w:r w:rsidRPr="0044099F">
              <w:rPr>
                <w:rFonts w:ascii="Times New Roman" w:hAnsi="Times New Roman"/>
                <w:bCs/>
                <w:color w:val="000000"/>
                <w:lang w:val="uk-UA" w:eastAsia="zh-CN"/>
              </w:rPr>
              <w:t>Фасування – брикети ( ін. види упаковки) не менше 200 грам.</w:t>
            </w:r>
            <w:r>
              <w:rPr>
                <w:rFonts w:ascii="Times New Roman" w:hAnsi="Times New Roman"/>
                <w:bCs/>
                <w:color w:val="000000"/>
                <w:lang w:val="uk-UA" w:eastAsia="zh-CN"/>
              </w:rPr>
              <w:t xml:space="preserve"> </w:t>
            </w:r>
            <w:r w:rsidRPr="0044099F">
              <w:rPr>
                <w:rFonts w:ascii="Times New Roman" w:hAnsi="Times New Roman"/>
                <w:bCs/>
                <w:color w:val="000000"/>
                <w:lang w:val="uk-UA" w:eastAsia="zh-CN"/>
              </w:rPr>
              <w:t>Термін придатності не більше 14 діб при t  від 2 ̊С до 6̊С.</w:t>
            </w:r>
            <w:r>
              <w:rPr>
                <w:rFonts w:ascii="Times New Roman" w:hAnsi="Times New Roman"/>
                <w:bCs/>
                <w:color w:val="000000"/>
                <w:lang w:val="uk-UA" w:eastAsia="zh-CN"/>
              </w:rPr>
              <w:t xml:space="preserve"> </w:t>
            </w:r>
            <w:r w:rsidRPr="0044099F">
              <w:rPr>
                <w:rFonts w:ascii="Times New Roman" w:hAnsi="Times New Roman"/>
                <w:bCs/>
                <w:color w:val="000000"/>
                <w:lang w:val="uk-UA" w:eastAsia="zh-CN"/>
              </w:rPr>
              <w:t>Без хімікатів та консервантів, стороннього запаху та смаку, без цвілі, плісняви, гнилі.</w:t>
            </w:r>
            <w:r>
              <w:rPr>
                <w:rFonts w:ascii="Times New Roman" w:hAnsi="Times New Roman"/>
                <w:bCs/>
                <w:color w:val="000000"/>
                <w:lang w:val="uk-UA" w:eastAsia="zh-CN"/>
              </w:rPr>
              <w:t xml:space="preserve"> </w:t>
            </w:r>
            <w:r w:rsidRPr="0044099F">
              <w:rPr>
                <w:rFonts w:ascii="Times New Roman" w:hAnsi="Times New Roman"/>
                <w:bCs/>
                <w:color w:val="000000"/>
                <w:lang w:val="uk-UA" w:eastAsia="zh-CN"/>
              </w:rPr>
              <w:t xml:space="preserve">На кожній одиниці фасування повинна бути наступна інформація: </w:t>
            </w:r>
          </w:p>
          <w:p w:rsidR="001A7DA9" w:rsidRPr="0044099F" w:rsidRDefault="001A7DA9" w:rsidP="00BD45A4">
            <w:pPr>
              <w:numPr>
                <w:ilvl w:val="0"/>
                <w:numId w:val="6"/>
              </w:numPr>
              <w:spacing w:after="0" w:line="240" w:lineRule="auto"/>
              <w:ind w:left="26" w:hanging="141"/>
              <w:jc w:val="both"/>
              <w:rPr>
                <w:rFonts w:ascii="Times New Roman" w:hAnsi="Times New Roman"/>
                <w:bCs/>
                <w:color w:val="000000"/>
                <w:lang w:val="uk-UA" w:eastAsia="zh-CN"/>
              </w:rPr>
            </w:pPr>
            <w:r w:rsidRPr="0044099F">
              <w:rPr>
                <w:rFonts w:ascii="Times New Roman" w:hAnsi="Times New Roman"/>
                <w:bCs/>
                <w:color w:val="000000"/>
                <w:lang w:val="uk-UA" w:eastAsia="zh-CN"/>
              </w:rPr>
              <w:t>назва харчового продукту;</w:t>
            </w:r>
          </w:p>
          <w:p w:rsidR="001A7DA9" w:rsidRPr="0044099F" w:rsidRDefault="001A7DA9" w:rsidP="00BD45A4">
            <w:pPr>
              <w:numPr>
                <w:ilvl w:val="0"/>
                <w:numId w:val="6"/>
              </w:numPr>
              <w:spacing w:after="0" w:line="240" w:lineRule="auto"/>
              <w:ind w:left="26" w:hanging="141"/>
              <w:jc w:val="both"/>
              <w:rPr>
                <w:rFonts w:ascii="Times New Roman" w:hAnsi="Times New Roman"/>
                <w:bCs/>
                <w:color w:val="000000"/>
                <w:lang w:val="uk-UA" w:eastAsia="zh-CN"/>
              </w:rPr>
            </w:pPr>
            <w:r w:rsidRPr="0044099F">
              <w:rPr>
                <w:rFonts w:ascii="Times New Roman" w:hAnsi="Times New Roman"/>
                <w:bCs/>
                <w:color w:val="000000"/>
                <w:lang w:val="uk-UA" w:eastAsia="zh-CN"/>
              </w:rPr>
              <w:t xml:space="preserve">назва та адреса підприємства – виробника, вага </w:t>
            </w:r>
            <w:proofErr w:type="spellStart"/>
            <w:r w:rsidRPr="0044099F">
              <w:rPr>
                <w:rFonts w:ascii="Times New Roman" w:hAnsi="Times New Roman"/>
                <w:bCs/>
                <w:color w:val="000000"/>
                <w:lang w:val="uk-UA" w:eastAsia="zh-CN"/>
              </w:rPr>
              <w:t>нетто</w:t>
            </w:r>
            <w:proofErr w:type="spellEnd"/>
            <w:r w:rsidRPr="0044099F">
              <w:rPr>
                <w:rFonts w:ascii="Times New Roman" w:hAnsi="Times New Roman"/>
                <w:bCs/>
                <w:color w:val="000000"/>
                <w:lang w:val="uk-UA" w:eastAsia="zh-CN"/>
              </w:rPr>
              <w:t>;</w:t>
            </w:r>
          </w:p>
          <w:p w:rsidR="001A7DA9" w:rsidRPr="0044099F" w:rsidRDefault="001A7DA9" w:rsidP="00BD45A4">
            <w:pPr>
              <w:numPr>
                <w:ilvl w:val="0"/>
                <w:numId w:val="6"/>
              </w:numPr>
              <w:spacing w:after="0" w:line="240" w:lineRule="auto"/>
              <w:ind w:left="26" w:hanging="141"/>
              <w:jc w:val="both"/>
              <w:rPr>
                <w:rFonts w:ascii="Times New Roman" w:hAnsi="Times New Roman"/>
                <w:bCs/>
                <w:color w:val="000000"/>
                <w:lang w:val="uk-UA" w:eastAsia="zh-CN"/>
              </w:rPr>
            </w:pPr>
            <w:r w:rsidRPr="0044099F">
              <w:rPr>
                <w:rFonts w:ascii="Times New Roman" w:hAnsi="Times New Roman"/>
                <w:bCs/>
                <w:color w:val="000000"/>
                <w:lang w:val="uk-UA" w:eastAsia="zh-CN"/>
              </w:rPr>
              <w:t>склад продукту;</w:t>
            </w:r>
          </w:p>
          <w:p w:rsidR="001A7DA9" w:rsidRPr="0044099F" w:rsidRDefault="001A7DA9" w:rsidP="00BD45A4">
            <w:pPr>
              <w:numPr>
                <w:ilvl w:val="0"/>
                <w:numId w:val="6"/>
              </w:numPr>
              <w:spacing w:after="0" w:line="240" w:lineRule="auto"/>
              <w:ind w:left="26" w:hanging="141"/>
              <w:jc w:val="both"/>
              <w:rPr>
                <w:rFonts w:ascii="Times New Roman" w:hAnsi="Times New Roman"/>
                <w:bCs/>
                <w:color w:val="000000"/>
                <w:lang w:val="uk-UA" w:eastAsia="zh-CN"/>
              </w:rPr>
            </w:pPr>
            <w:r w:rsidRPr="0044099F">
              <w:rPr>
                <w:rFonts w:ascii="Times New Roman" w:hAnsi="Times New Roman"/>
                <w:bCs/>
                <w:color w:val="000000"/>
                <w:lang w:val="uk-UA" w:eastAsia="zh-CN"/>
              </w:rPr>
              <w:t>дата виготовлення;</w:t>
            </w:r>
          </w:p>
          <w:p w:rsidR="001A7DA9" w:rsidRPr="0044099F" w:rsidRDefault="001A7DA9" w:rsidP="00BD45A4">
            <w:pPr>
              <w:numPr>
                <w:ilvl w:val="0"/>
                <w:numId w:val="6"/>
              </w:numPr>
              <w:spacing w:after="0" w:line="240" w:lineRule="auto"/>
              <w:ind w:left="26" w:hanging="141"/>
              <w:jc w:val="both"/>
              <w:rPr>
                <w:rFonts w:ascii="Times New Roman" w:hAnsi="Times New Roman"/>
                <w:bCs/>
                <w:color w:val="000000"/>
                <w:lang w:val="uk-UA" w:eastAsia="zh-CN"/>
              </w:rPr>
            </w:pPr>
            <w:r w:rsidRPr="0044099F">
              <w:rPr>
                <w:rFonts w:ascii="Times New Roman" w:hAnsi="Times New Roman"/>
                <w:bCs/>
                <w:color w:val="000000"/>
                <w:lang w:val="uk-UA" w:eastAsia="zh-CN"/>
              </w:rPr>
              <w:t>термін придатності та умови зберігання;</w:t>
            </w:r>
          </w:p>
          <w:p w:rsidR="001A7DA9" w:rsidRPr="0044099F" w:rsidRDefault="001A7DA9" w:rsidP="00BD45A4">
            <w:pPr>
              <w:spacing w:after="0" w:line="240" w:lineRule="auto"/>
              <w:jc w:val="both"/>
              <w:rPr>
                <w:rFonts w:ascii="Times New Roman" w:hAnsi="Times New Roman"/>
                <w:lang w:val="uk-UA"/>
              </w:rPr>
            </w:pPr>
            <w:r w:rsidRPr="0044099F">
              <w:rPr>
                <w:rFonts w:ascii="Times New Roman" w:hAnsi="Times New Roman"/>
                <w:bCs/>
                <w:color w:val="000000"/>
                <w:lang w:val="uk-UA" w:eastAsia="zh-CN"/>
              </w:rPr>
              <w:t xml:space="preserve">дані про харчову та енергетичну цінність </w:t>
            </w:r>
          </w:p>
        </w:tc>
      </w:tr>
      <w:tr w:rsidR="001A7DA9" w:rsidRPr="00E934F4" w:rsidTr="001A7DA9">
        <w:trPr>
          <w:trHeight w:val="281"/>
        </w:trPr>
        <w:tc>
          <w:tcPr>
            <w:tcW w:w="2539" w:type="dxa"/>
            <w:gridSpan w:val="2"/>
          </w:tcPr>
          <w:p w:rsidR="001A7DA9" w:rsidRDefault="001A7DA9" w:rsidP="00BD45A4">
            <w:pPr>
              <w:tabs>
                <w:tab w:val="left" w:pos="2160"/>
                <w:tab w:val="left" w:pos="3600"/>
              </w:tabs>
              <w:spacing w:after="0" w:line="240" w:lineRule="auto"/>
              <w:jc w:val="center"/>
              <w:rPr>
                <w:rFonts w:ascii="Times New Roman" w:eastAsia="Arial" w:hAnsi="Times New Roman"/>
                <w:color w:val="000000"/>
                <w:sz w:val="24"/>
                <w:szCs w:val="24"/>
                <w:lang w:val="uk-UA"/>
              </w:rPr>
            </w:pPr>
            <w:r w:rsidRPr="00782E39">
              <w:rPr>
                <w:rFonts w:ascii="Times New Roman" w:eastAsia="Arial" w:hAnsi="Times New Roman"/>
                <w:b/>
                <w:color w:val="000000"/>
                <w:lang w:val="uk-UA"/>
              </w:rPr>
              <w:t>Оцінка якості</w:t>
            </w:r>
          </w:p>
        </w:tc>
        <w:tc>
          <w:tcPr>
            <w:tcW w:w="7491" w:type="dxa"/>
            <w:gridSpan w:val="3"/>
          </w:tcPr>
          <w:p w:rsidR="001A7DA9" w:rsidRPr="003D1742" w:rsidRDefault="001A7DA9" w:rsidP="00BD45A4">
            <w:pPr>
              <w:spacing w:after="0" w:line="240" w:lineRule="auto"/>
              <w:jc w:val="both"/>
              <w:rPr>
                <w:rFonts w:ascii="Times New Roman" w:hAnsi="Times New Roman"/>
                <w:sz w:val="24"/>
                <w:szCs w:val="24"/>
                <w:lang w:val="uk-UA"/>
              </w:rPr>
            </w:pPr>
            <w:r w:rsidRPr="002F339B">
              <w:rPr>
                <w:rFonts w:ascii="Times New Roman" w:eastAsia="Arial" w:hAnsi="Times New Roman"/>
                <w:b/>
                <w:bCs/>
                <w:color w:val="000000"/>
                <w:sz w:val="24"/>
                <w:szCs w:val="24"/>
                <w:lang w:val="uk-UA"/>
              </w:rPr>
              <w:t>ДСТУ 4554:2006</w:t>
            </w:r>
          </w:p>
        </w:tc>
      </w:tr>
      <w:tr w:rsidR="001A7DA9" w:rsidRPr="00E934F4" w:rsidTr="001A7DA9">
        <w:trPr>
          <w:trHeight w:val="281"/>
        </w:trPr>
        <w:tc>
          <w:tcPr>
            <w:tcW w:w="574" w:type="dxa"/>
          </w:tcPr>
          <w:p w:rsidR="001A7DA9" w:rsidRPr="003D1742" w:rsidRDefault="001A7DA9" w:rsidP="00BD45A4">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2</w:t>
            </w:r>
            <w:r w:rsidRPr="003D1742">
              <w:rPr>
                <w:rFonts w:ascii="Times New Roman" w:eastAsia="Arial" w:hAnsi="Times New Roman"/>
                <w:color w:val="000000"/>
                <w:sz w:val="24"/>
                <w:szCs w:val="24"/>
                <w:lang w:val="uk-UA"/>
              </w:rPr>
              <w:t>.</w:t>
            </w:r>
          </w:p>
        </w:tc>
        <w:tc>
          <w:tcPr>
            <w:tcW w:w="1965" w:type="dxa"/>
          </w:tcPr>
          <w:p w:rsidR="001A7DA9" w:rsidRDefault="001A7DA9" w:rsidP="00BD45A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Твердий сир</w:t>
            </w:r>
          </w:p>
          <w:p w:rsidR="001A7DA9" w:rsidRPr="003D1742" w:rsidRDefault="001A7DA9" w:rsidP="00BD45A4">
            <w:pPr>
              <w:spacing w:after="0" w:line="240" w:lineRule="auto"/>
              <w:rPr>
                <w:rFonts w:ascii="Times New Roman" w:hAnsi="Times New Roman"/>
                <w:color w:val="000000"/>
                <w:sz w:val="24"/>
                <w:szCs w:val="24"/>
                <w:lang w:val="uk-UA"/>
              </w:rPr>
            </w:pPr>
          </w:p>
        </w:tc>
        <w:tc>
          <w:tcPr>
            <w:tcW w:w="907" w:type="dxa"/>
          </w:tcPr>
          <w:p w:rsidR="001A7DA9" w:rsidRPr="003D1742" w:rsidRDefault="001A7DA9" w:rsidP="00BD45A4">
            <w:pPr>
              <w:spacing w:after="0" w:line="240" w:lineRule="auto"/>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057" w:type="dxa"/>
          </w:tcPr>
          <w:p w:rsidR="001A7DA9" w:rsidRPr="003D1742" w:rsidRDefault="001A7DA9" w:rsidP="00BD45A4">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120</w:t>
            </w:r>
          </w:p>
        </w:tc>
        <w:tc>
          <w:tcPr>
            <w:tcW w:w="5526" w:type="dxa"/>
            <w:vAlign w:val="center"/>
          </w:tcPr>
          <w:p w:rsidR="001A7DA9" w:rsidRPr="00E934F4" w:rsidRDefault="001A7DA9" w:rsidP="00BD45A4">
            <w:pPr>
              <w:widowControl w:val="0"/>
              <w:tabs>
                <w:tab w:val="left" w:pos="31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Зовнішній вигляд: </w:t>
            </w:r>
            <w:r w:rsidRPr="004B4B65">
              <w:rPr>
                <w:rFonts w:ascii="Times New Roman" w:hAnsi="Times New Roman"/>
                <w:color w:val="000000"/>
                <w:sz w:val="24"/>
                <w:szCs w:val="24"/>
                <w:lang w:val="uk-UA"/>
              </w:rPr>
              <w:t>поверхня чиста, рівна, без механічних ушкоджень, сторонніх нашарувань і товстого поверхневого шару, покрита полімерною плівкою під вакуумом, що щільно прилягає до поверхні сиру</w:t>
            </w:r>
            <w:r w:rsidRPr="00E934F4">
              <w:rPr>
                <w:rFonts w:ascii="Times New Roman" w:hAnsi="Times New Roman"/>
                <w:color w:val="000000"/>
                <w:sz w:val="24"/>
                <w:szCs w:val="24"/>
                <w:lang w:val="uk-UA"/>
              </w:rPr>
              <w:t xml:space="preserve"> </w:t>
            </w:r>
            <w:r w:rsidRPr="002F339B">
              <w:rPr>
                <w:rFonts w:ascii="Times New Roman" w:hAnsi="Times New Roman"/>
                <w:color w:val="000000"/>
                <w:sz w:val="24"/>
                <w:szCs w:val="24"/>
                <w:lang w:val="uk-UA"/>
              </w:rPr>
              <w:t>З масовою часткою жиру в сухій речовині не менше 45 %</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Ваговий, фасування згідно замовлення. </w:t>
            </w:r>
            <w:r w:rsidRPr="002F339B">
              <w:rPr>
                <w:rFonts w:ascii="Times New Roman" w:hAnsi="Times New Roman"/>
                <w:color w:val="000000"/>
                <w:sz w:val="24"/>
                <w:szCs w:val="24"/>
                <w:lang w:val="uk-UA"/>
              </w:rPr>
              <w:t xml:space="preserve">Смак і запах - виражений сирний, злегка солодкувато-кислуватий, без </w:t>
            </w:r>
            <w:r w:rsidRPr="002F339B">
              <w:rPr>
                <w:rFonts w:ascii="Times New Roman" w:hAnsi="Times New Roman"/>
                <w:color w:val="000000"/>
                <w:sz w:val="24"/>
                <w:szCs w:val="24"/>
                <w:lang w:val="uk-UA"/>
              </w:rPr>
              <w:lastRenderedPageBreak/>
              <w:t>сторонніх присмаків та запахів.</w:t>
            </w:r>
            <w:r w:rsidRPr="00E934F4">
              <w:rPr>
                <w:rFonts w:ascii="Times New Roman" w:hAnsi="Times New Roman"/>
                <w:color w:val="000000"/>
                <w:sz w:val="24"/>
                <w:szCs w:val="24"/>
                <w:lang w:val="uk-UA"/>
              </w:rPr>
              <w:t xml:space="preserve"> Дозволено наявність присмаку пастеризації. </w:t>
            </w:r>
            <w:r w:rsidRPr="002F339B">
              <w:rPr>
                <w:rFonts w:ascii="Times New Roman" w:hAnsi="Times New Roman"/>
                <w:color w:val="000000"/>
                <w:sz w:val="24"/>
                <w:szCs w:val="24"/>
                <w:lang w:val="uk-UA"/>
              </w:rPr>
              <w:t>В розрізі сир має нерівномірні вічка неправильної, в</w:t>
            </w:r>
            <w:r>
              <w:rPr>
                <w:rFonts w:ascii="Times New Roman" w:hAnsi="Times New Roman"/>
                <w:color w:val="000000"/>
                <w:sz w:val="24"/>
                <w:szCs w:val="24"/>
                <w:lang w:val="uk-UA"/>
              </w:rPr>
              <w:t>у</w:t>
            </w:r>
            <w:r w:rsidRPr="002F339B">
              <w:rPr>
                <w:rFonts w:ascii="Times New Roman" w:hAnsi="Times New Roman"/>
                <w:color w:val="000000"/>
                <w:sz w:val="24"/>
                <w:szCs w:val="24"/>
                <w:lang w:val="uk-UA"/>
              </w:rPr>
              <w:t>гл</w:t>
            </w:r>
            <w:r>
              <w:rPr>
                <w:rFonts w:ascii="Times New Roman" w:hAnsi="Times New Roman"/>
                <w:color w:val="000000"/>
                <w:sz w:val="24"/>
                <w:szCs w:val="24"/>
                <w:lang w:val="uk-UA"/>
              </w:rPr>
              <w:t>и</w:t>
            </w:r>
            <w:r w:rsidRPr="002F339B">
              <w:rPr>
                <w:rFonts w:ascii="Times New Roman" w:hAnsi="Times New Roman"/>
                <w:color w:val="000000"/>
                <w:sz w:val="24"/>
                <w:szCs w:val="24"/>
                <w:lang w:val="uk-UA"/>
              </w:rPr>
              <w:t>стої та щілиноподібної форми.</w:t>
            </w:r>
            <w:r w:rsidRPr="00E934F4">
              <w:rPr>
                <w:rFonts w:ascii="Times New Roman" w:hAnsi="Times New Roman"/>
                <w:color w:val="000000"/>
                <w:sz w:val="24"/>
                <w:szCs w:val="24"/>
                <w:lang w:val="uk-UA"/>
              </w:rPr>
              <w:t xml:space="preserve"> Колір - однорідний за всією масою, від білого до жовтого</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Форма - бруски, циліндри, сфери тощо. Відповідність ДСТУ.</w:t>
            </w:r>
            <w:r w:rsidRPr="009E114E">
              <w:rPr>
                <w:rFonts w:ascii="Times New Roman" w:hAnsi="Times New Roman"/>
                <w:color w:val="000000"/>
                <w:sz w:val="24"/>
                <w:szCs w:val="24"/>
                <w:shd w:val="clear" w:color="auto" w:fill="FFFFFF"/>
                <w:lang w:val="uk-UA"/>
              </w:rPr>
              <w:t xml:space="preserve"> Вітчизняний виробник</w:t>
            </w:r>
          </w:p>
        </w:tc>
      </w:tr>
      <w:tr w:rsidR="001A7DA9" w:rsidRPr="00E934F4" w:rsidTr="001A7DA9">
        <w:trPr>
          <w:trHeight w:val="281"/>
        </w:trPr>
        <w:tc>
          <w:tcPr>
            <w:tcW w:w="2539" w:type="dxa"/>
            <w:gridSpan w:val="2"/>
          </w:tcPr>
          <w:p w:rsidR="001A7DA9" w:rsidRPr="00782E39" w:rsidRDefault="001A7DA9" w:rsidP="00BD45A4">
            <w:pPr>
              <w:tabs>
                <w:tab w:val="left" w:pos="2160"/>
                <w:tab w:val="left" w:pos="3600"/>
              </w:tabs>
              <w:spacing w:after="0" w:line="240" w:lineRule="auto"/>
              <w:jc w:val="center"/>
              <w:rPr>
                <w:rFonts w:ascii="Times New Roman" w:eastAsia="Arial" w:hAnsi="Times New Roman"/>
                <w:b/>
                <w:color w:val="000000"/>
                <w:lang w:val="uk-UA"/>
              </w:rPr>
            </w:pPr>
            <w:r w:rsidRPr="00782E39">
              <w:rPr>
                <w:rFonts w:ascii="Times New Roman" w:eastAsia="Arial" w:hAnsi="Times New Roman"/>
                <w:b/>
                <w:color w:val="000000"/>
                <w:lang w:val="uk-UA"/>
              </w:rPr>
              <w:lastRenderedPageBreak/>
              <w:t>Оцінка якості</w:t>
            </w:r>
          </w:p>
        </w:tc>
        <w:tc>
          <w:tcPr>
            <w:tcW w:w="7491" w:type="dxa"/>
            <w:gridSpan w:val="3"/>
          </w:tcPr>
          <w:p w:rsidR="001A7DA9" w:rsidRDefault="001A7DA9" w:rsidP="00BD45A4">
            <w:pPr>
              <w:widowControl w:val="0"/>
              <w:tabs>
                <w:tab w:val="left" w:pos="317"/>
              </w:tabs>
              <w:spacing w:after="0" w:line="240" w:lineRule="auto"/>
              <w:jc w:val="both"/>
              <w:rPr>
                <w:rFonts w:ascii="Times New Roman" w:hAnsi="Times New Roman"/>
                <w:color w:val="000000"/>
                <w:sz w:val="24"/>
                <w:szCs w:val="24"/>
                <w:lang w:val="uk-UA"/>
              </w:rPr>
            </w:pPr>
            <w:r w:rsidRPr="00782E39">
              <w:rPr>
                <w:rFonts w:ascii="Times New Roman" w:eastAsia="Arial" w:hAnsi="Times New Roman"/>
                <w:b/>
                <w:color w:val="000000"/>
                <w:lang w:val="uk-UA"/>
              </w:rPr>
              <w:t xml:space="preserve">ДСТУ </w:t>
            </w:r>
            <w:r w:rsidRPr="002F339B">
              <w:rPr>
                <w:rFonts w:ascii="Times New Roman" w:eastAsia="Arial" w:hAnsi="Times New Roman"/>
                <w:b/>
                <w:color w:val="000000"/>
                <w:lang w:val="uk-UA"/>
              </w:rPr>
              <w:t>6003:2008</w:t>
            </w:r>
          </w:p>
        </w:tc>
      </w:tr>
    </w:tbl>
    <w:p w:rsidR="00170AFE" w:rsidRDefault="00170AFE" w:rsidP="003D1742">
      <w:pPr>
        <w:pStyle w:val="a3"/>
        <w:widowControl w:val="0"/>
        <w:spacing w:after="0" w:line="240" w:lineRule="auto"/>
        <w:ind w:left="0"/>
        <w:jc w:val="both"/>
        <w:rPr>
          <w:rFonts w:ascii="Times New Roman" w:hAnsi="Times New Roman"/>
          <w:b/>
          <w:sz w:val="24"/>
          <w:szCs w:val="24"/>
          <w:lang w:val="uk-UA"/>
        </w:rPr>
      </w:pPr>
    </w:p>
    <w:p w:rsidR="002F54F2" w:rsidRPr="00792E19" w:rsidRDefault="002F54F2" w:rsidP="002F54F2">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Pr="002F54F2">
        <w:rPr>
          <w:rFonts w:ascii="Times New Roman" w:hAnsi="Times New Roman"/>
          <w:bCs/>
        </w:rPr>
        <w:t>64</w:t>
      </w:r>
      <w:r>
        <w:rPr>
          <w:rFonts w:ascii="Times New Roman" w:hAnsi="Times New Roman"/>
          <w:bCs/>
          <w:lang w:val="uk-UA"/>
        </w:rPr>
        <w:t xml:space="preserve">000,00 грн. (шістдесят чотири тисячі гривень нуль копійок). </w:t>
      </w:r>
    </w:p>
    <w:p w:rsidR="002F54F2" w:rsidRPr="003D1742" w:rsidRDefault="002F54F2" w:rsidP="003D1742">
      <w:pPr>
        <w:pStyle w:val="a3"/>
        <w:widowControl w:val="0"/>
        <w:spacing w:after="0" w:line="240" w:lineRule="auto"/>
        <w:ind w:left="0"/>
        <w:jc w:val="both"/>
        <w:rPr>
          <w:rFonts w:ascii="Times New Roman" w:hAnsi="Times New Roman"/>
          <w:b/>
          <w:sz w:val="24"/>
          <w:szCs w:val="24"/>
          <w:lang w:val="uk-UA"/>
        </w:rPr>
      </w:pPr>
    </w:p>
    <w:sectPr w:rsidR="002F54F2" w:rsidRPr="003D1742" w:rsidSect="001A7D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66F"/>
    <w:multiLevelType w:val="hybridMultilevel"/>
    <w:tmpl w:val="61546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591CDF"/>
    <w:multiLevelType w:val="hybridMultilevel"/>
    <w:tmpl w:val="878811F4"/>
    <w:lvl w:ilvl="0" w:tplc="8B5CE5E0">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772C1"/>
    <w:multiLevelType w:val="multilevel"/>
    <w:tmpl w:val="801ACB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0D9D"/>
    <w:rsid w:val="00010B67"/>
    <w:rsid w:val="000167A6"/>
    <w:rsid w:val="00050D9D"/>
    <w:rsid w:val="000629C9"/>
    <w:rsid w:val="00076CB2"/>
    <w:rsid w:val="00087417"/>
    <w:rsid w:val="000909E6"/>
    <w:rsid w:val="000B6E11"/>
    <w:rsid w:val="000C4193"/>
    <w:rsid w:val="000F644B"/>
    <w:rsid w:val="00170AFE"/>
    <w:rsid w:val="001A7DA9"/>
    <w:rsid w:val="001E1AD7"/>
    <w:rsid w:val="001E5F99"/>
    <w:rsid w:val="001E63C7"/>
    <w:rsid w:val="001F67A3"/>
    <w:rsid w:val="002009EB"/>
    <w:rsid w:val="00204463"/>
    <w:rsid w:val="00205418"/>
    <w:rsid w:val="002061BC"/>
    <w:rsid w:val="002116B8"/>
    <w:rsid w:val="00215A21"/>
    <w:rsid w:val="00284127"/>
    <w:rsid w:val="002935CC"/>
    <w:rsid w:val="002A191C"/>
    <w:rsid w:val="002A7B17"/>
    <w:rsid w:val="002D50CB"/>
    <w:rsid w:val="002D518C"/>
    <w:rsid w:val="002F54F2"/>
    <w:rsid w:val="00361A93"/>
    <w:rsid w:val="003A6D93"/>
    <w:rsid w:val="003B52F6"/>
    <w:rsid w:val="003D1742"/>
    <w:rsid w:val="004519A3"/>
    <w:rsid w:val="0046010F"/>
    <w:rsid w:val="004665E7"/>
    <w:rsid w:val="00494DC1"/>
    <w:rsid w:val="005633CA"/>
    <w:rsid w:val="0058036D"/>
    <w:rsid w:val="005D43BB"/>
    <w:rsid w:val="005E4DA3"/>
    <w:rsid w:val="005F0BAF"/>
    <w:rsid w:val="006018A7"/>
    <w:rsid w:val="0061369F"/>
    <w:rsid w:val="006227B9"/>
    <w:rsid w:val="00643142"/>
    <w:rsid w:val="0066357E"/>
    <w:rsid w:val="006D1F29"/>
    <w:rsid w:val="006E38BA"/>
    <w:rsid w:val="006E3AE4"/>
    <w:rsid w:val="00733732"/>
    <w:rsid w:val="00735EC9"/>
    <w:rsid w:val="0076380B"/>
    <w:rsid w:val="007669B0"/>
    <w:rsid w:val="00775F95"/>
    <w:rsid w:val="00781947"/>
    <w:rsid w:val="007D3C44"/>
    <w:rsid w:val="008173AC"/>
    <w:rsid w:val="0085241C"/>
    <w:rsid w:val="00897B6F"/>
    <w:rsid w:val="008A1DC0"/>
    <w:rsid w:val="008F31FD"/>
    <w:rsid w:val="00981C8D"/>
    <w:rsid w:val="009A5A2B"/>
    <w:rsid w:val="009B5579"/>
    <w:rsid w:val="009E0273"/>
    <w:rsid w:val="009F218B"/>
    <w:rsid w:val="009F5F77"/>
    <w:rsid w:val="00A33879"/>
    <w:rsid w:val="00A87437"/>
    <w:rsid w:val="00AB1580"/>
    <w:rsid w:val="00AC184E"/>
    <w:rsid w:val="00AD0535"/>
    <w:rsid w:val="00AD69A7"/>
    <w:rsid w:val="00B20751"/>
    <w:rsid w:val="00B71434"/>
    <w:rsid w:val="00B74A68"/>
    <w:rsid w:val="00B760D1"/>
    <w:rsid w:val="00BC3B32"/>
    <w:rsid w:val="00BF6D83"/>
    <w:rsid w:val="00C20884"/>
    <w:rsid w:val="00C24652"/>
    <w:rsid w:val="00C25C47"/>
    <w:rsid w:val="00C440F1"/>
    <w:rsid w:val="00C732B0"/>
    <w:rsid w:val="00C84EA2"/>
    <w:rsid w:val="00C866CE"/>
    <w:rsid w:val="00C904F3"/>
    <w:rsid w:val="00CF558A"/>
    <w:rsid w:val="00D54BBA"/>
    <w:rsid w:val="00D73667"/>
    <w:rsid w:val="00D7601F"/>
    <w:rsid w:val="00D863CC"/>
    <w:rsid w:val="00DD68EB"/>
    <w:rsid w:val="00E06577"/>
    <w:rsid w:val="00E32F31"/>
    <w:rsid w:val="00E416A5"/>
    <w:rsid w:val="00E56C35"/>
    <w:rsid w:val="00E56D99"/>
    <w:rsid w:val="00E6465B"/>
    <w:rsid w:val="00E727E1"/>
    <w:rsid w:val="00E83D85"/>
    <w:rsid w:val="00E934F4"/>
    <w:rsid w:val="00EA2A26"/>
    <w:rsid w:val="00EC37FE"/>
    <w:rsid w:val="00EF28E5"/>
    <w:rsid w:val="00EF4B51"/>
    <w:rsid w:val="00F23E00"/>
    <w:rsid w:val="00F452E7"/>
    <w:rsid w:val="00F83D8B"/>
    <w:rsid w:val="00F968B7"/>
    <w:rsid w:val="00FA32A3"/>
    <w:rsid w:val="00FD1270"/>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BD6"/>
  <w15:docId w15:val="{F7734E9E-893B-4726-A724-0A489D1D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AFE"/>
    <w:pPr>
      <w:spacing w:after="200" w:line="276" w:lineRule="auto"/>
    </w:pPr>
    <w:rPr>
      <w:rFonts w:ascii="Calibri" w:eastAsia="Calibri" w:hAnsi="Calibri" w:cs="Times New Roman"/>
    </w:rPr>
  </w:style>
  <w:style w:type="paragraph" w:styleId="1">
    <w:name w:val="heading 1"/>
    <w:basedOn w:val="a"/>
    <w:link w:val="10"/>
    <w:uiPriority w:val="9"/>
    <w:qFormat/>
    <w:rsid w:val="00076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70AFE"/>
    <w:pPr>
      <w:ind w:left="720"/>
      <w:contextualSpacing/>
    </w:pPr>
  </w:style>
  <w:style w:type="paragraph" w:customStyle="1" w:styleId="11">
    <w:name w:val="Обычный1"/>
    <w:qFormat/>
    <w:rsid w:val="00170AFE"/>
    <w:pPr>
      <w:spacing w:after="0" w:line="276" w:lineRule="auto"/>
    </w:pPr>
    <w:rPr>
      <w:rFonts w:ascii="Arial" w:eastAsia="Arial" w:hAnsi="Arial" w:cs="Arial"/>
      <w:color w:val="000000"/>
      <w:lang w:eastAsia="ru-RU"/>
    </w:rPr>
  </w:style>
  <w:style w:type="paragraph" w:styleId="a5">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75F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rsid w:val="008173A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076CB2"/>
    <w:rPr>
      <w:rFonts w:ascii="Times New Roman" w:eastAsia="Times New Roman" w:hAnsi="Times New Roman" w:cs="Times New Roman"/>
      <w:b/>
      <w:bCs/>
      <w:kern w:val="36"/>
      <w:sz w:val="48"/>
      <w:szCs w:val="48"/>
      <w:lang w:eastAsia="ru-RU"/>
    </w:rPr>
  </w:style>
  <w:style w:type="character" w:customStyle="1" w:styleId="a4">
    <w:name w:val="Абзац списка Знак"/>
    <w:link w:val="a3"/>
    <w:uiPriority w:val="99"/>
    <w:locked/>
    <w:rsid w:val="0058036D"/>
    <w:rPr>
      <w:rFonts w:ascii="Calibri" w:eastAsia="Calibri" w:hAnsi="Calibri" w:cs="Times New Roman"/>
    </w:rPr>
  </w:style>
  <w:style w:type="paragraph" w:customStyle="1" w:styleId="a7">
    <w:name w:val="Содержимое врезки"/>
    <w:basedOn w:val="a"/>
    <w:rsid w:val="0058036D"/>
    <w:pPr>
      <w:suppressAutoHyphens/>
      <w:spacing w:after="0" w:line="240" w:lineRule="auto"/>
    </w:pPr>
    <w:rPr>
      <w:rFonts w:ascii="Times New Roman" w:eastAsia="Times New Roman" w:hAnsi="Times New Roman"/>
      <w:sz w:val="24"/>
      <w:szCs w:val="24"/>
      <w:lang w:eastAsia="zh-CN"/>
    </w:rPr>
  </w:style>
  <w:style w:type="paragraph" w:customStyle="1" w:styleId="Style6">
    <w:name w:val="Style6"/>
    <w:basedOn w:val="a"/>
    <w:rsid w:val="00AD0535"/>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8">
    <w:name w:val="Без интервала Знак"/>
    <w:link w:val="a9"/>
    <w:uiPriority w:val="1"/>
    <w:locked/>
    <w:rsid w:val="00FD1270"/>
    <w:rPr>
      <w:rFonts w:ascii="Calibri" w:eastAsia="Calibri" w:hAnsi="Calibri" w:cs="Times New Roman"/>
    </w:rPr>
  </w:style>
  <w:style w:type="paragraph" w:styleId="a9">
    <w:name w:val="No Spacing"/>
    <w:link w:val="a8"/>
    <w:uiPriority w:val="1"/>
    <w:qFormat/>
    <w:rsid w:val="00FD1270"/>
    <w:pPr>
      <w:spacing w:after="0" w:line="240" w:lineRule="auto"/>
    </w:pPr>
    <w:rPr>
      <w:rFonts w:ascii="Calibri" w:eastAsia="Calibri" w:hAnsi="Calibri" w:cs="Times New Roman"/>
    </w:rPr>
  </w:style>
  <w:style w:type="character" w:customStyle="1" w:styleId="a6">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5"/>
    <w:locked/>
    <w:rsid w:val="001A7D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7300">
      <w:bodyDiv w:val="1"/>
      <w:marLeft w:val="0"/>
      <w:marRight w:val="0"/>
      <w:marTop w:val="0"/>
      <w:marBottom w:val="0"/>
      <w:divBdr>
        <w:top w:val="none" w:sz="0" w:space="0" w:color="auto"/>
        <w:left w:val="none" w:sz="0" w:space="0" w:color="auto"/>
        <w:bottom w:val="none" w:sz="0" w:space="0" w:color="auto"/>
        <w:right w:val="none" w:sz="0" w:space="0" w:color="auto"/>
      </w:divBdr>
    </w:div>
    <w:div w:id="76707807">
      <w:bodyDiv w:val="1"/>
      <w:marLeft w:val="0"/>
      <w:marRight w:val="0"/>
      <w:marTop w:val="0"/>
      <w:marBottom w:val="0"/>
      <w:divBdr>
        <w:top w:val="none" w:sz="0" w:space="0" w:color="auto"/>
        <w:left w:val="none" w:sz="0" w:space="0" w:color="auto"/>
        <w:bottom w:val="none" w:sz="0" w:space="0" w:color="auto"/>
        <w:right w:val="none" w:sz="0" w:space="0" w:color="auto"/>
      </w:divBdr>
    </w:div>
    <w:div w:id="931939704">
      <w:bodyDiv w:val="1"/>
      <w:marLeft w:val="0"/>
      <w:marRight w:val="0"/>
      <w:marTop w:val="0"/>
      <w:marBottom w:val="0"/>
      <w:divBdr>
        <w:top w:val="none" w:sz="0" w:space="0" w:color="auto"/>
        <w:left w:val="none" w:sz="0" w:space="0" w:color="auto"/>
        <w:bottom w:val="none" w:sz="0" w:space="0" w:color="auto"/>
        <w:right w:val="none" w:sz="0" w:space="0" w:color="auto"/>
      </w:divBdr>
    </w:div>
    <w:div w:id="1095251037">
      <w:bodyDiv w:val="1"/>
      <w:marLeft w:val="0"/>
      <w:marRight w:val="0"/>
      <w:marTop w:val="0"/>
      <w:marBottom w:val="0"/>
      <w:divBdr>
        <w:top w:val="none" w:sz="0" w:space="0" w:color="auto"/>
        <w:left w:val="none" w:sz="0" w:space="0" w:color="auto"/>
        <w:bottom w:val="none" w:sz="0" w:space="0" w:color="auto"/>
        <w:right w:val="none" w:sz="0" w:space="0" w:color="auto"/>
      </w:divBdr>
    </w:div>
    <w:div w:id="1412503059">
      <w:bodyDiv w:val="1"/>
      <w:marLeft w:val="0"/>
      <w:marRight w:val="0"/>
      <w:marTop w:val="0"/>
      <w:marBottom w:val="0"/>
      <w:divBdr>
        <w:top w:val="none" w:sz="0" w:space="0" w:color="auto"/>
        <w:left w:val="none" w:sz="0" w:space="0" w:color="auto"/>
        <w:bottom w:val="none" w:sz="0" w:space="0" w:color="auto"/>
        <w:right w:val="none" w:sz="0" w:space="0" w:color="auto"/>
      </w:divBdr>
    </w:div>
    <w:div w:id="1436706680">
      <w:bodyDiv w:val="1"/>
      <w:marLeft w:val="0"/>
      <w:marRight w:val="0"/>
      <w:marTop w:val="0"/>
      <w:marBottom w:val="0"/>
      <w:divBdr>
        <w:top w:val="none" w:sz="0" w:space="0" w:color="auto"/>
        <w:left w:val="none" w:sz="0" w:space="0" w:color="auto"/>
        <w:bottom w:val="none" w:sz="0" w:space="0" w:color="auto"/>
        <w:right w:val="none" w:sz="0" w:space="0" w:color="auto"/>
      </w:divBdr>
    </w:div>
    <w:div w:id="1691495331">
      <w:bodyDiv w:val="1"/>
      <w:marLeft w:val="0"/>
      <w:marRight w:val="0"/>
      <w:marTop w:val="0"/>
      <w:marBottom w:val="0"/>
      <w:divBdr>
        <w:top w:val="none" w:sz="0" w:space="0" w:color="auto"/>
        <w:left w:val="none" w:sz="0" w:space="0" w:color="auto"/>
        <w:bottom w:val="none" w:sz="0" w:space="0" w:color="auto"/>
        <w:right w:val="none" w:sz="0" w:space="0" w:color="auto"/>
      </w:divBdr>
      <w:divsChild>
        <w:div w:id="293102099">
          <w:marLeft w:val="0"/>
          <w:marRight w:val="0"/>
          <w:marTop w:val="0"/>
          <w:marBottom w:val="0"/>
          <w:divBdr>
            <w:top w:val="none" w:sz="0" w:space="0" w:color="auto"/>
            <w:left w:val="none" w:sz="0" w:space="0" w:color="auto"/>
            <w:bottom w:val="none" w:sz="0" w:space="0" w:color="auto"/>
            <w:right w:val="none" w:sz="0" w:space="0" w:color="auto"/>
          </w:divBdr>
        </w:div>
        <w:div w:id="239684493">
          <w:marLeft w:val="0"/>
          <w:marRight w:val="0"/>
          <w:marTop w:val="0"/>
          <w:marBottom w:val="0"/>
          <w:divBdr>
            <w:top w:val="none" w:sz="0" w:space="0" w:color="auto"/>
            <w:left w:val="none" w:sz="0" w:space="0" w:color="auto"/>
            <w:bottom w:val="none" w:sz="0" w:space="0" w:color="auto"/>
            <w:right w:val="none" w:sz="0" w:space="0" w:color="auto"/>
          </w:divBdr>
        </w:div>
      </w:divsChild>
    </w:div>
    <w:div w:id="20484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4C8B-C0AB-45B2-A7E5-06793343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493</Words>
  <Characters>2814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147</cp:revision>
  <dcterms:created xsi:type="dcterms:W3CDTF">2020-12-29T14:44:00Z</dcterms:created>
  <dcterms:modified xsi:type="dcterms:W3CDTF">2022-01-18T07:21:00Z</dcterms:modified>
</cp:coreProperties>
</file>